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ind w:right="19" w:hanging="0"/>
        <w:jc w:val="center"/>
        <w:rPr>
          <w:sz w:val="22"/>
          <w:szCs w:val="22"/>
        </w:rPr>
      </w:pPr>
      <w:r>
        <w:rPr>
          <w:b/>
          <w:w w:val="85"/>
          <w:sz w:val="22"/>
          <w:szCs w:val="22"/>
        </w:rPr>
        <w:t xml:space="preserve">DICHIARAZIONI DI </w:t>
      </w:r>
      <w:r>
        <w:rPr>
          <w:b/>
          <w:spacing w:val="-2"/>
          <w:w w:val="85"/>
          <w:sz w:val="22"/>
          <w:szCs w:val="22"/>
        </w:rPr>
        <w:t>AVVALIMENTO</w:t>
      </w:r>
    </w:p>
    <w:p>
      <w:pPr>
        <w:pStyle w:val="Textbody"/>
        <w:spacing w:before="30" w:after="0"/>
        <w:jc w:val="both"/>
        <w:rPr>
          <w:b/>
          <w:b/>
          <w:sz w:val="22"/>
          <w:szCs w:val="22"/>
        </w:rPr>
      </w:pPr>
      <w:r>
        <w:rPr>
          <w:b/>
          <w:sz w:val="22"/>
          <w:szCs w:val="22"/>
        </w:rPr>
      </w:r>
    </w:p>
    <w:p>
      <w:pPr>
        <w:pStyle w:val="Textbody"/>
        <w:ind w:left="122" w:right="16" w:hanging="0"/>
        <w:jc w:val="both"/>
        <w:rPr>
          <w:sz w:val="22"/>
          <w:szCs w:val="22"/>
        </w:rPr>
      </w:pPr>
      <w:r>
        <w:rPr>
          <w:sz w:val="22"/>
          <w:szCs w:val="22"/>
        </w:rPr>
        <w:t xml:space="preserve">Gara europea a procedura aperta per la conclusione di un Accordo quadro con un solo operatore economico, ex art. 59 del Codice degli appalti (D. Lgs.36/2023), per l’affidamento dei servizi di accoglienza, integrazione e tutela rivolti ai richiedenti protezione internazionale nell’ambito del sistema SAI </w:t>
      </w:r>
      <w:r>
        <w:rPr>
          <w:sz w:val="22"/>
          <w:szCs w:val="22"/>
        </w:rPr>
        <w:t>Minori Stranieri Non Accompagnati</w:t>
      </w:r>
      <w:r>
        <w:rPr>
          <w:sz w:val="22"/>
          <w:szCs w:val="22"/>
        </w:rPr>
        <w:t xml:space="preserve"> per la durata di n. 3 anni.</w:t>
      </w:r>
    </w:p>
    <w:p>
      <w:pPr>
        <w:pStyle w:val="Textbody"/>
        <w:spacing w:before="2" w:after="0"/>
        <w:jc w:val="both"/>
        <w:rPr>
          <w:sz w:val="22"/>
          <w:szCs w:val="22"/>
        </w:rPr>
      </w:pPr>
      <w:r>
        <w:rPr>
          <w:sz w:val="22"/>
          <w:szCs w:val="22"/>
        </w:rPr>
      </w:r>
    </w:p>
    <w:p>
      <w:pPr>
        <w:pStyle w:val="Textbody"/>
        <w:ind w:right="7200" w:hanging="0"/>
        <w:jc w:val="both"/>
        <w:rPr>
          <w:sz w:val="22"/>
          <w:szCs w:val="22"/>
        </w:rPr>
      </w:pPr>
      <w:r>
        <w:rPr>
          <w:sz w:val="22"/>
          <w:szCs w:val="22"/>
        </w:rPr>
        <w:t>CODICE GARA:</w:t>
      </w:r>
    </w:p>
    <w:p>
      <w:pPr>
        <w:pStyle w:val="Textbody"/>
        <w:ind w:right="8143" w:hanging="0"/>
        <w:jc w:val="both"/>
        <w:rPr>
          <w:sz w:val="22"/>
          <w:szCs w:val="22"/>
        </w:rPr>
      </w:pPr>
      <w:r>
        <w:rPr>
          <w:sz w:val="22"/>
          <w:szCs w:val="22"/>
        </w:rPr>
        <w:t>CPV:</w:t>
      </w:r>
    </w:p>
    <w:p>
      <w:pPr>
        <w:pStyle w:val="Textbody"/>
        <w:ind w:right="8143" w:hanging="0"/>
        <w:jc w:val="both"/>
        <w:rPr>
          <w:sz w:val="22"/>
          <w:szCs w:val="22"/>
        </w:rPr>
      </w:pPr>
      <w:r>
        <w:rPr>
          <w:sz w:val="22"/>
          <w:szCs w:val="22"/>
        </w:rPr>
        <w:t>CIG:</w:t>
      </w:r>
    </w:p>
    <w:p>
      <w:pPr>
        <w:pStyle w:val="Textbody"/>
        <w:jc w:val="both"/>
        <w:rPr>
          <w:sz w:val="22"/>
          <w:szCs w:val="22"/>
        </w:rPr>
      </w:pPr>
      <w:r>
        <w:rPr>
          <w:sz w:val="22"/>
          <w:szCs w:val="22"/>
        </w:rPr>
      </w:r>
    </w:p>
    <w:p>
      <w:pPr>
        <w:pStyle w:val="Titolo5"/>
        <w:spacing w:before="1" w:after="40"/>
        <w:ind w:left="6" w:right="19" w:hanging="0"/>
        <w:jc w:val="center"/>
        <w:rPr>
          <w:color w:val="auto"/>
          <w:spacing w:val="-8"/>
        </w:rPr>
      </w:pPr>
      <w:r>
        <w:rPr>
          <w:rFonts w:ascii="Times New Roman" w:hAnsi="Times New Roman"/>
          <w:color w:val="auto"/>
          <w:spacing w:val="-8"/>
        </w:rPr>
        <w:t>DICHIARAZIONE SOSTITUTIVA DEL SOGGETTO AUSILIARIO</w:t>
      </w:r>
    </w:p>
    <w:p>
      <w:pPr>
        <w:pStyle w:val="Standard"/>
        <w:spacing w:lineRule="auto" w:line="480"/>
        <w:jc w:val="both"/>
        <w:rPr>
          <w:b/>
          <w:b/>
          <w:sz w:val="22"/>
          <w:szCs w:val="22"/>
        </w:rPr>
      </w:pPr>
      <w:r>
        <w:rPr>
          <w:b/>
          <w:sz w:val="22"/>
          <w:szCs w:val="22"/>
        </w:rPr>
      </w:r>
    </w:p>
    <w:p>
      <w:pPr>
        <w:pStyle w:val="Standard"/>
        <w:spacing w:lineRule="auto" w:line="480"/>
        <w:jc w:val="both"/>
        <w:rPr>
          <w:sz w:val="22"/>
          <w:szCs w:val="22"/>
        </w:rPr>
      </w:pPr>
      <w:r>
        <w:rPr>
          <w:sz w:val="22"/>
          <w:szCs w:val="22"/>
        </w:rPr>
        <w:t>il sottoscritto _________________________________</w:t>
      </w:r>
    </w:p>
    <w:p>
      <w:pPr>
        <w:pStyle w:val="Standard"/>
        <w:spacing w:lineRule="auto" w:line="480"/>
        <w:jc w:val="both"/>
        <w:rPr>
          <w:sz w:val="22"/>
          <w:szCs w:val="22"/>
        </w:rPr>
      </w:pPr>
      <w:r>
        <w:rPr>
          <w:sz w:val="22"/>
          <w:szCs w:val="22"/>
        </w:rPr>
        <w:t>nato a _______________________________________</w:t>
      </w:r>
    </w:p>
    <w:p>
      <w:pPr>
        <w:pStyle w:val="Standard"/>
        <w:spacing w:lineRule="auto" w:line="480"/>
        <w:jc w:val="both"/>
        <w:rPr>
          <w:sz w:val="22"/>
          <w:szCs w:val="22"/>
        </w:rPr>
      </w:pPr>
      <w:r>
        <w:rPr>
          <w:sz w:val="22"/>
          <w:szCs w:val="22"/>
        </w:rPr>
        <w:t>il _______________</w:t>
      </w:r>
    </w:p>
    <w:p>
      <w:pPr>
        <w:pStyle w:val="Standard"/>
        <w:spacing w:lineRule="auto" w:line="480"/>
        <w:jc w:val="both"/>
        <w:rPr>
          <w:sz w:val="22"/>
          <w:szCs w:val="22"/>
        </w:rPr>
      </w:pPr>
      <w:r>
        <w:rPr>
          <w:sz w:val="22"/>
          <w:szCs w:val="22"/>
        </w:rPr>
        <w:t>codice fiscale _________________________________</w:t>
      </w:r>
    </w:p>
    <w:p>
      <w:pPr>
        <w:pStyle w:val="Standard"/>
        <w:spacing w:lineRule="auto" w:line="480"/>
        <w:jc w:val="both"/>
        <w:rPr>
          <w:sz w:val="22"/>
          <w:szCs w:val="22"/>
        </w:rPr>
      </w:pPr>
      <w:r>
        <w:rPr>
          <w:sz w:val="22"/>
          <w:szCs w:val="22"/>
        </w:rPr>
        <w:t>residente in (stato) ____________________________</w:t>
      </w:r>
    </w:p>
    <w:p>
      <w:pPr>
        <w:pStyle w:val="Standard"/>
        <w:spacing w:lineRule="auto" w:line="480"/>
        <w:jc w:val="both"/>
        <w:rPr>
          <w:sz w:val="22"/>
          <w:szCs w:val="22"/>
        </w:rPr>
      </w:pPr>
      <w:r>
        <w:rPr>
          <w:sz w:val="22"/>
          <w:szCs w:val="22"/>
        </w:rPr>
        <w:t>comune di ___________________________________</w:t>
      </w:r>
    </w:p>
    <w:p>
      <w:pPr>
        <w:pStyle w:val="Standard"/>
        <w:spacing w:lineRule="auto" w:line="480"/>
        <w:jc w:val="both"/>
        <w:rPr>
          <w:sz w:val="22"/>
          <w:szCs w:val="22"/>
        </w:rPr>
      </w:pPr>
      <w:r>
        <w:rPr>
          <w:sz w:val="22"/>
          <w:szCs w:val="22"/>
        </w:rPr>
        <w:t>indirizzo ____________________________________</w:t>
      </w:r>
    </w:p>
    <w:p>
      <w:pPr>
        <w:pStyle w:val="Standard"/>
        <w:spacing w:lineRule="auto" w:line="480"/>
        <w:jc w:val="both"/>
        <w:rPr>
          <w:sz w:val="22"/>
          <w:szCs w:val="22"/>
        </w:rPr>
      </w:pPr>
      <w:r>
        <w:rPr>
          <w:sz w:val="22"/>
          <w:szCs w:val="22"/>
        </w:rPr>
        <w:t>cap ________________</w:t>
      </w:r>
    </w:p>
    <w:p>
      <w:pPr>
        <w:pStyle w:val="Standard"/>
        <w:spacing w:lineRule="auto" w:line="480"/>
        <w:jc w:val="both"/>
        <w:rPr>
          <w:sz w:val="22"/>
          <w:szCs w:val="22"/>
        </w:rPr>
      </w:pPr>
      <w:r>
        <w:rPr>
          <w:sz w:val="22"/>
          <w:szCs w:val="22"/>
        </w:rPr>
        <w:t>email/pec ___________________________________</w:t>
      </w:r>
    </w:p>
    <w:p>
      <w:pPr>
        <w:pStyle w:val="Standard"/>
        <w:spacing w:lineRule="auto" w:line="480"/>
        <w:jc w:val="both"/>
        <w:rPr>
          <w:sz w:val="22"/>
          <w:szCs w:val="22"/>
        </w:rPr>
      </w:pPr>
      <w:r>
        <w:rPr>
          <w:sz w:val="22"/>
          <w:szCs w:val="22"/>
        </w:rPr>
        <w:t>in qualità di:</w:t>
      </w:r>
    </w:p>
    <w:p>
      <w:pPr>
        <w:pStyle w:val="Standard"/>
        <w:spacing w:lineRule="auto" w:line="480"/>
        <w:ind w:left="1134" w:hanging="0"/>
        <w:jc w:val="both"/>
        <w:rPr>
          <w:sz w:val="22"/>
          <w:szCs w:val="22"/>
        </w:rPr>
      </w:pPr>
      <w:r>
        <w:rPr>
          <w:sz w:val="22"/>
          <w:szCs w:val="22"/>
        </w:rPr>
        <w:t xml:space="preserve">□ </w:t>
      </w:r>
      <w:r>
        <w:rPr>
          <w:sz w:val="22"/>
          <w:szCs w:val="22"/>
        </w:rPr>
        <w:t>titolare</w:t>
      </w:r>
    </w:p>
    <w:p>
      <w:pPr>
        <w:pStyle w:val="Standard"/>
        <w:spacing w:lineRule="auto" w:line="480"/>
        <w:ind w:left="1134" w:hanging="0"/>
        <w:jc w:val="both"/>
        <w:rPr>
          <w:sz w:val="22"/>
          <w:szCs w:val="22"/>
        </w:rPr>
      </w:pPr>
      <w:r>
        <w:rPr>
          <w:sz w:val="22"/>
          <w:szCs w:val="22"/>
        </w:rPr>
        <w:t xml:space="preserve">□  </w:t>
      </w:r>
      <w:r>
        <w:rPr>
          <w:sz w:val="22"/>
          <w:szCs w:val="22"/>
        </w:rPr>
        <w:t xml:space="preserve">legale rappresentante  </w:t>
      </w:r>
    </w:p>
    <w:p>
      <w:pPr>
        <w:pStyle w:val="Standard"/>
        <w:spacing w:lineRule="auto" w:line="480"/>
        <w:ind w:left="1134" w:hanging="0"/>
        <w:jc w:val="both"/>
        <w:rPr>
          <w:sz w:val="22"/>
          <w:szCs w:val="22"/>
        </w:rPr>
      </w:pPr>
      <w:r>
        <w:rPr>
          <w:sz w:val="22"/>
          <w:szCs w:val="22"/>
        </w:rPr>
        <w:t xml:space="preserve">□  </w:t>
      </w:r>
      <w:r>
        <w:rPr>
          <w:sz w:val="22"/>
          <w:szCs w:val="22"/>
        </w:rPr>
        <w:t>procuratore</w:t>
      </w:r>
    </w:p>
    <w:p>
      <w:pPr>
        <w:pStyle w:val="Standard"/>
        <w:spacing w:lineRule="auto" w:line="480"/>
        <w:ind w:left="1134" w:hanging="0"/>
        <w:jc w:val="both"/>
        <w:rPr>
          <w:sz w:val="22"/>
          <w:szCs w:val="22"/>
        </w:rPr>
      </w:pPr>
      <w:r>
        <w:rPr>
          <w:sz w:val="22"/>
          <w:szCs w:val="22"/>
        </w:rPr>
        <w:t xml:space="preserve">□ </w:t>
      </w:r>
      <w:r>
        <w:rPr>
          <w:sz w:val="22"/>
          <w:szCs w:val="22"/>
        </w:rPr>
        <w:t>altro (specificare)_____________________________</w:t>
      </w:r>
    </w:p>
    <w:p>
      <w:pPr>
        <w:pStyle w:val="Standard"/>
        <w:spacing w:lineRule="auto" w:line="480"/>
        <w:jc w:val="both"/>
        <w:rPr>
          <w:sz w:val="22"/>
          <w:szCs w:val="22"/>
        </w:rPr>
      </w:pPr>
      <w:r>
        <w:rPr>
          <w:sz w:val="22"/>
          <w:szCs w:val="22"/>
        </w:rPr>
        <w:t xml:space="preserve">dell’impresa ausiliaria </w:t>
      </w:r>
      <w:r>
        <w:rPr>
          <w:b/>
          <w:sz w:val="22"/>
          <w:szCs w:val="22"/>
        </w:rPr>
        <w:t>_________________________________</w:t>
      </w:r>
    </w:p>
    <w:p>
      <w:pPr>
        <w:pStyle w:val="Standard"/>
        <w:spacing w:lineRule="auto" w:line="480"/>
        <w:jc w:val="both"/>
        <w:rPr>
          <w:sz w:val="22"/>
          <w:szCs w:val="22"/>
        </w:rPr>
      </w:pPr>
      <w:r>
        <w:rPr>
          <w:sz w:val="22"/>
          <w:szCs w:val="22"/>
        </w:rPr>
        <w:t xml:space="preserve">comune </w:t>
      </w:r>
      <w:r>
        <w:rPr>
          <w:b/>
          <w:sz w:val="22"/>
          <w:szCs w:val="22"/>
        </w:rPr>
        <w:t>_________________________________</w:t>
      </w:r>
    </w:p>
    <w:p>
      <w:pPr>
        <w:pStyle w:val="Standard"/>
        <w:spacing w:lineRule="auto" w:line="480"/>
        <w:jc w:val="both"/>
        <w:rPr>
          <w:sz w:val="22"/>
          <w:szCs w:val="22"/>
        </w:rPr>
      </w:pPr>
      <w:r>
        <w:rPr>
          <w:sz w:val="22"/>
          <w:szCs w:val="22"/>
        </w:rPr>
        <w:t xml:space="preserve">sede legale </w:t>
      </w:r>
      <w:r>
        <w:rPr>
          <w:b/>
          <w:sz w:val="22"/>
          <w:szCs w:val="22"/>
        </w:rPr>
        <w:t>_________________________________</w:t>
      </w:r>
    </w:p>
    <w:p>
      <w:pPr>
        <w:pStyle w:val="Standard"/>
        <w:spacing w:lineRule="auto" w:line="480"/>
        <w:jc w:val="both"/>
        <w:rPr>
          <w:sz w:val="22"/>
          <w:szCs w:val="22"/>
        </w:rPr>
      </w:pPr>
      <w:r>
        <w:rPr>
          <w:sz w:val="22"/>
          <w:szCs w:val="22"/>
        </w:rPr>
        <w:t xml:space="preserve">indirizzo </w:t>
      </w:r>
      <w:r>
        <w:rPr>
          <w:b/>
          <w:sz w:val="22"/>
          <w:szCs w:val="22"/>
        </w:rPr>
        <w:t>_________________________________</w:t>
      </w:r>
    </w:p>
    <w:p>
      <w:pPr>
        <w:pStyle w:val="Standard"/>
        <w:spacing w:lineRule="auto" w:line="480"/>
        <w:jc w:val="both"/>
        <w:rPr>
          <w:sz w:val="22"/>
          <w:szCs w:val="22"/>
        </w:rPr>
      </w:pPr>
      <w:r>
        <w:rPr>
          <w:sz w:val="22"/>
          <w:szCs w:val="22"/>
        </w:rPr>
        <w:t>codice fiscale</w:t>
      </w:r>
      <w:r>
        <w:rPr>
          <w:b/>
          <w:sz w:val="22"/>
          <w:szCs w:val="22"/>
        </w:rPr>
        <w:t>_________________________________</w:t>
      </w:r>
    </w:p>
    <w:p>
      <w:pPr>
        <w:pStyle w:val="Standard"/>
        <w:spacing w:lineRule="auto" w:line="480"/>
        <w:jc w:val="both"/>
        <w:rPr>
          <w:sz w:val="22"/>
          <w:szCs w:val="22"/>
        </w:rPr>
      </w:pPr>
      <w:r>
        <w:rPr>
          <w:sz w:val="22"/>
          <w:szCs w:val="22"/>
        </w:rPr>
        <w:t xml:space="preserve"> </w:t>
      </w:r>
      <w:r>
        <w:rPr>
          <w:sz w:val="22"/>
          <w:szCs w:val="22"/>
        </w:rPr>
        <w:t xml:space="preserve">partita iva </w:t>
      </w:r>
      <w:r>
        <w:rPr>
          <w:b/>
          <w:sz w:val="22"/>
          <w:szCs w:val="22"/>
        </w:rPr>
        <w:t>_________________________________</w:t>
      </w:r>
    </w:p>
    <w:p>
      <w:pPr>
        <w:pStyle w:val="Standard"/>
        <w:spacing w:lineRule="auto" w:line="480"/>
        <w:jc w:val="both"/>
        <w:rPr>
          <w:sz w:val="22"/>
          <w:szCs w:val="22"/>
        </w:rPr>
      </w:pPr>
      <w:r>
        <w:rPr>
          <w:sz w:val="22"/>
          <w:szCs w:val="22"/>
        </w:rPr>
        <w:t xml:space="preserve">email/pec </w:t>
      </w:r>
      <w:r>
        <w:rPr>
          <w:b/>
          <w:sz w:val="22"/>
          <w:szCs w:val="22"/>
        </w:rPr>
        <w:t>_________________________________</w:t>
      </w:r>
    </w:p>
    <w:p>
      <w:pPr>
        <w:pStyle w:val="Standard"/>
        <w:jc w:val="both"/>
        <w:rPr>
          <w:sz w:val="22"/>
          <w:szCs w:val="22"/>
        </w:rPr>
      </w:pPr>
      <w:r>
        <w:rPr>
          <w:sz w:val="22"/>
          <w:szCs w:val="22"/>
        </w:rPr>
      </w:r>
    </w:p>
    <w:p>
      <w:pPr>
        <w:pStyle w:val="Standard"/>
        <w:jc w:val="center"/>
        <w:rPr>
          <w:sz w:val="22"/>
          <w:szCs w:val="22"/>
        </w:rPr>
      </w:pPr>
      <w:r>
        <w:rPr>
          <w:b/>
          <w:sz w:val="22"/>
          <w:szCs w:val="22"/>
        </w:rPr>
        <w:t>con espresso riferimento al concorrente che rappresenta</w:t>
      </w:r>
    </w:p>
    <w:p>
      <w:pPr>
        <w:pStyle w:val="Standard"/>
        <w:jc w:val="both"/>
        <w:rPr>
          <w:sz w:val="22"/>
          <w:szCs w:val="22"/>
        </w:rPr>
      </w:pPr>
      <w:r>
        <w:rPr>
          <w:sz w:val="22"/>
          <w:szCs w:val="22"/>
        </w:rPr>
      </w:r>
    </w:p>
    <w:p>
      <w:pPr>
        <w:pStyle w:val="Standard"/>
        <w:jc w:val="both"/>
        <w:rPr>
          <w:sz w:val="22"/>
          <w:szCs w:val="22"/>
        </w:rPr>
      </w:pPr>
      <w:r>
        <w:rPr>
          <w:sz w:val="22"/>
          <w:szCs w:val="22"/>
        </w:rPr>
        <w:t>ai sensi e per gli effetti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nonché consapevole della previsione di cui all’art. 96 comma 15 del D.Lgs. 36/2023</w:t>
      </w:r>
    </w:p>
    <w:p>
      <w:pPr>
        <w:pStyle w:val="Standard"/>
        <w:jc w:val="both"/>
        <w:rPr>
          <w:sz w:val="22"/>
          <w:szCs w:val="22"/>
        </w:rPr>
      </w:pPr>
      <w:r>
        <w:rPr>
          <w:sz w:val="22"/>
          <w:szCs w:val="22"/>
        </w:rPr>
      </w:r>
    </w:p>
    <w:p>
      <w:pPr>
        <w:pStyle w:val="Standard"/>
        <w:jc w:val="center"/>
        <w:rPr>
          <w:sz w:val="22"/>
          <w:szCs w:val="22"/>
        </w:rPr>
      </w:pPr>
      <w:r>
        <w:rPr>
          <w:b/>
          <w:sz w:val="22"/>
          <w:szCs w:val="22"/>
        </w:rPr>
        <w:t>DICHIARA</w:t>
      </w:r>
    </w:p>
    <w:p>
      <w:pPr>
        <w:pStyle w:val="Standard"/>
        <w:jc w:val="both"/>
        <w:rPr>
          <w:sz w:val="22"/>
          <w:szCs w:val="22"/>
        </w:rPr>
      </w:pPr>
      <w:r>
        <w:rPr>
          <w:sz w:val="22"/>
          <w:szCs w:val="22"/>
        </w:rPr>
      </w:r>
    </w:p>
    <w:p>
      <w:pPr>
        <w:pStyle w:val="Standard"/>
        <w:jc w:val="both"/>
        <w:rPr>
          <w:sz w:val="22"/>
          <w:szCs w:val="22"/>
        </w:rPr>
      </w:pPr>
      <w:r>
        <w:rPr>
          <w:sz w:val="22"/>
          <w:szCs w:val="22"/>
        </w:rPr>
        <w:t>A) di possedere, ai sensi e per gli effetti dell’art. 104 del D.Lgs. 36/2023, i seguenti requisiti tecnici e le seguenti risorse, prescritti nel disciplinare di gara, dei quali il concorrente risulta carente e che sono oggetto di avvalimento:</w:t>
      </w:r>
    </w:p>
    <w:p>
      <w:pPr>
        <w:pStyle w:val="Standard"/>
        <w:jc w:val="both"/>
        <w:rPr>
          <w:sz w:val="22"/>
          <w:szCs w:val="22"/>
        </w:rPr>
      </w:pPr>
      <w:r>
        <w:rPr>
          <w:sz w:val="22"/>
          <w:szCs w:val="22"/>
        </w:rPr>
      </w:r>
    </w:p>
    <w:tbl>
      <w:tblPr>
        <w:tblW w:w="9638" w:type="dxa"/>
        <w:jc w:val="left"/>
        <w:tblInd w:w="0" w:type="dxa"/>
        <w:tblCellMar>
          <w:top w:w="28" w:type="dxa"/>
          <w:left w:w="28" w:type="dxa"/>
          <w:bottom w:w="28" w:type="dxa"/>
          <w:right w:w="28" w:type="dxa"/>
        </w:tblCellMar>
        <w:tblLook w:firstRow="1" w:noVBand="1" w:lastRow="0" w:firstColumn="1" w:lastColumn="0" w:noHBand="0" w:val="04a0"/>
      </w:tblPr>
      <w:tblGrid>
        <w:gridCol w:w="675"/>
        <w:gridCol w:w="8962"/>
      </w:tblGrid>
      <w:tr>
        <w:trPr/>
        <w:tc>
          <w:tcPr>
            <w:tcW w:w="675" w:type="dxa"/>
            <w:tcBorders>
              <w:top w:val="single" w:sz="2" w:space="0" w:color="000000"/>
              <w:left w:val="single" w:sz="2" w:space="0" w:color="000000"/>
              <w:bottom w:val="single" w:sz="2" w:space="0" w:color="000000"/>
            </w:tcBorders>
          </w:tcPr>
          <w:p>
            <w:pPr>
              <w:pStyle w:val="Contenutotabella"/>
              <w:jc w:val="both"/>
              <w:rPr>
                <w:sz w:val="22"/>
                <w:szCs w:val="22"/>
              </w:rPr>
            </w:pPr>
            <w:r>
              <w:rPr>
                <w:sz w:val="22"/>
                <w:szCs w:val="22"/>
              </w:rPr>
              <w:t>1</w:t>
            </w:r>
          </w:p>
        </w:tc>
        <w:tc>
          <w:tcPr>
            <w:tcW w:w="8962" w:type="dxa"/>
            <w:tcBorders>
              <w:top w:val="single" w:sz="2" w:space="0" w:color="000000"/>
              <w:left w:val="single" w:sz="2" w:space="0" w:color="000000"/>
              <w:bottom w:val="single" w:sz="2" w:space="0" w:color="000000"/>
              <w:right w:val="single" w:sz="2" w:space="0" w:color="000000"/>
            </w:tcBorders>
          </w:tcPr>
          <w:p>
            <w:pPr>
              <w:pStyle w:val="Contenutotabella"/>
              <w:jc w:val="both"/>
              <w:rPr>
                <w:sz w:val="22"/>
                <w:szCs w:val="22"/>
              </w:rPr>
            </w:pPr>
            <w:r>
              <w:rPr>
                <w:sz w:val="22"/>
                <w:szCs w:val="22"/>
              </w:rPr>
            </w:r>
          </w:p>
        </w:tc>
      </w:tr>
      <w:tr>
        <w:trPr/>
        <w:tc>
          <w:tcPr>
            <w:tcW w:w="675" w:type="dxa"/>
            <w:tcBorders>
              <w:left w:val="single" w:sz="2" w:space="0" w:color="000000"/>
              <w:bottom w:val="single" w:sz="2" w:space="0" w:color="000000"/>
            </w:tcBorders>
          </w:tcPr>
          <w:p>
            <w:pPr>
              <w:pStyle w:val="Contenutotabella"/>
              <w:jc w:val="both"/>
              <w:rPr>
                <w:sz w:val="22"/>
                <w:szCs w:val="22"/>
              </w:rPr>
            </w:pPr>
            <w:r>
              <w:rPr>
                <w:sz w:val="22"/>
                <w:szCs w:val="22"/>
              </w:rPr>
              <w:t>2</w:t>
            </w:r>
          </w:p>
        </w:tc>
        <w:tc>
          <w:tcPr>
            <w:tcW w:w="8962" w:type="dxa"/>
            <w:tcBorders>
              <w:left w:val="single" w:sz="2" w:space="0" w:color="000000"/>
              <w:bottom w:val="single" w:sz="2" w:space="0" w:color="000000"/>
              <w:right w:val="single" w:sz="2" w:space="0" w:color="000000"/>
            </w:tcBorders>
          </w:tcPr>
          <w:p>
            <w:pPr>
              <w:pStyle w:val="Contenutotabella"/>
              <w:jc w:val="both"/>
              <w:rPr>
                <w:sz w:val="22"/>
                <w:szCs w:val="22"/>
              </w:rPr>
            </w:pPr>
            <w:r>
              <w:rPr>
                <w:sz w:val="22"/>
                <w:szCs w:val="22"/>
              </w:rPr>
            </w:r>
          </w:p>
        </w:tc>
      </w:tr>
      <w:tr>
        <w:trPr/>
        <w:tc>
          <w:tcPr>
            <w:tcW w:w="675" w:type="dxa"/>
            <w:tcBorders>
              <w:left w:val="single" w:sz="2" w:space="0" w:color="000000"/>
              <w:bottom w:val="single" w:sz="2" w:space="0" w:color="000000"/>
            </w:tcBorders>
          </w:tcPr>
          <w:p>
            <w:pPr>
              <w:pStyle w:val="Contenutotabella"/>
              <w:jc w:val="both"/>
              <w:rPr>
                <w:sz w:val="22"/>
                <w:szCs w:val="22"/>
              </w:rPr>
            </w:pPr>
            <w:r>
              <w:rPr>
                <w:sz w:val="22"/>
                <w:szCs w:val="22"/>
              </w:rPr>
              <w:t>3</w:t>
            </w:r>
          </w:p>
        </w:tc>
        <w:tc>
          <w:tcPr>
            <w:tcW w:w="8962" w:type="dxa"/>
            <w:tcBorders>
              <w:left w:val="single" w:sz="2" w:space="0" w:color="000000"/>
              <w:bottom w:val="single" w:sz="2" w:space="0" w:color="000000"/>
              <w:right w:val="single" w:sz="2" w:space="0" w:color="000000"/>
            </w:tcBorders>
          </w:tcPr>
          <w:p>
            <w:pPr>
              <w:pStyle w:val="Contenutotabella"/>
              <w:jc w:val="both"/>
              <w:rPr>
                <w:sz w:val="22"/>
                <w:szCs w:val="22"/>
              </w:rPr>
            </w:pPr>
            <w:r>
              <w:rPr>
                <w:sz w:val="22"/>
                <w:szCs w:val="22"/>
              </w:rPr>
            </w:r>
          </w:p>
        </w:tc>
      </w:tr>
      <w:tr>
        <w:trPr/>
        <w:tc>
          <w:tcPr>
            <w:tcW w:w="675" w:type="dxa"/>
            <w:tcBorders>
              <w:left w:val="single" w:sz="2" w:space="0" w:color="000000"/>
              <w:bottom w:val="single" w:sz="2" w:space="0" w:color="000000"/>
            </w:tcBorders>
          </w:tcPr>
          <w:p>
            <w:pPr>
              <w:pStyle w:val="Contenutotabella"/>
              <w:jc w:val="both"/>
              <w:rPr>
                <w:sz w:val="22"/>
                <w:szCs w:val="22"/>
              </w:rPr>
            </w:pPr>
            <w:r>
              <w:rPr>
                <w:sz w:val="22"/>
                <w:szCs w:val="22"/>
              </w:rPr>
              <w:t>4</w:t>
            </w:r>
          </w:p>
        </w:tc>
        <w:tc>
          <w:tcPr>
            <w:tcW w:w="8962" w:type="dxa"/>
            <w:tcBorders>
              <w:left w:val="single" w:sz="2" w:space="0" w:color="000000"/>
              <w:bottom w:val="single" w:sz="2" w:space="0" w:color="000000"/>
              <w:right w:val="single" w:sz="2" w:space="0" w:color="000000"/>
            </w:tcBorders>
          </w:tcPr>
          <w:p>
            <w:pPr>
              <w:pStyle w:val="Contenutotabella"/>
              <w:jc w:val="both"/>
              <w:rPr>
                <w:sz w:val="22"/>
                <w:szCs w:val="22"/>
              </w:rPr>
            </w:pPr>
            <w:r>
              <w:rPr>
                <w:sz w:val="22"/>
                <w:szCs w:val="22"/>
              </w:rPr>
            </w:r>
          </w:p>
        </w:tc>
      </w:tr>
    </w:tbl>
    <w:p>
      <w:pPr>
        <w:pStyle w:val="Standard"/>
        <w:jc w:val="both"/>
        <w:rPr>
          <w:sz w:val="22"/>
          <w:szCs w:val="22"/>
        </w:rPr>
      </w:pPr>
      <w:r>
        <w:rPr>
          <w:sz w:val="22"/>
          <w:szCs w:val="22"/>
        </w:rPr>
      </w:r>
    </w:p>
    <w:p>
      <w:pPr>
        <w:pStyle w:val="Standard"/>
        <w:jc w:val="both"/>
        <w:rPr>
          <w:sz w:val="22"/>
          <w:szCs w:val="22"/>
        </w:rPr>
      </w:pPr>
      <w:r>
        <w:rPr>
          <w:sz w:val="22"/>
          <w:szCs w:val="22"/>
        </w:rPr>
        <w:t>B) di obbligarsi, nei confronti del concorrente e della stazione appaltante a fornire i predetti requisiti dei quali è carente il concorrente e mettere a disposizione le risorse necessarie per tutta la durata del Contratto, nei modi e nei limiti stabiliti dall’art. 104 del D.Lgs. 36/2023, rendendosi inoltre responsabile in solido con il concorrente nei confronti della Stazione appaltante, in relazione alle prestazioni oggetto dell’appalto;</w:t>
      </w:r>
    </w:p>
    <w:p>
      <w:pPr>
        <w:pStyle w:val="Standard"/>
        <w:jc w:val="both"/>
        <w:rPr>
          <w:sz w:val="22"/>
          <w:szCs w:val="22"/>
        </w:rPr>
      </w:pPr>
      <w:r>
        <w:rPr>
          <w:sz w:val="22"/>
          <w:szCs w:val="22"/>
        </w:rPr>
      </w:r>
    </w:p>
    <w:p>
      <w:pPr>
        <w:pStyle w:val="Standard"/>
        <w:jc w:val="both"/>
        <w:rPr>
          <w:sz w:val="22"/>
          <w:szCs w:val="22"/>
        </w:rPr>
      </w:pPr>
      <w:r>
        <w:rPr>
          <w:sz w:val="22"/>
          <w:szCs w:val="22"/>
        </w:rPr>
        <w:t>C) ai sensi dell’art. 372, comma 4, del codice della crisi di impresa e dell’insolvenza, nelle ipotesi di cui all’art. 104 del D.Lgs 36/2023 (imprese che hanno depositato la domanda di concordato ai sensi dell’art. 40 del succitato codice e per le quali non è ancora stato depositato il decreto di ammissione previsto dall’art. 47 del codice medesimo) di prestare i requisiti per la partecipazione alla procedura di affidamento dell’appalto;</w:t>
      </w:r>
    </w:p>
    <w:p>
      <w:pPr>
        <w:pStyle w:val="Standard"/>
        <w:jc w:val="both"/>
        <w:rPr>
          <w:sz w:val="22"/>
          <w:szCs w:val="22"/>
        </w:rPr>
      </w:pPr>
      <w:r>
        <w:rPr>
          <w:sz w:val="22"/>
          <w:szCs w:val="22"/>
        </w:rPr>
      </w:r>
    </w:p>
    <w:p>
      <w:pPr>
        <w:pStyle w:val="Standard"/>
        <w:jc w:val="both"/>
        <w:rPr>
          <w:sz w:val="22"/>
          <w:szCs w:val="22"/>
        </w:rPr>
      </w:pPr>
      <w:r>
        <w:rPr>
          <w:sz w:val="22"/>
          <w:szCs w:val="22"/>
        </w:rPr>
        <w:t>D) di prestare i requisiti di carattere generale, di capacità finanziaria, tecnica, economica, nonché di certificazione richiesti per l’affidamento dell’appalto, come indicati nel contratto di avvalimento, ed impegnarsi nei confronti dell'impresa concorrente e della stazione appaltante a mettere a disposizione, per la durata del contratto, le risorse necessarie all'esecuzione dell'appalto ed a subentrare all'impresa ausiliata nel caso in cui nel corso della gara, ovvero dopo la stipulazione del contratto, non sia per qualsiasi ragione più in grado di dare regolare esecuzione all'appalto quando l'impresa non è in possesso dei requisiti aggiuntivi individuati dall’ANAC;</w:t>
      </w:r>
    </w:p>
    <w:p>
      <w:pPr>
        <w:pStyle w:val="Standard"/>
        <w:jc w:val="both"/>
        <w:rPr>
          <w:sz w:val="22"/>
          <w:szCs w:val="22"/>
        </w:rPr>
      </w:pPr>
      <w:r>
        <w:rPr>
          <w:sz w:val="22"/>
          <w:szCs w:val="22"/>
        </w:rPr>
      </w:r>
    </w:p>
    <w:p>
      <w:pPr>
        <w:pStyle w:val="Standard"/>
        <w:jc w:val="both"/>
        <w:rPr>
          <w:sz w:val="22"/>
          <w:szCs w:val="22"/>
        </w:rPr>
      </w:pPr>
      <w:r>
        <w:rPr>
          <w:sz w:val="22"/>
          <w:szCs w:val="22"/>
        </w:rPr>
        <w:t>E) che l’Ufficio competente a cui rivolgersi ai fini della verifica del rispetto della normativa della legge n. 68/99, ai sensi dell’articolo 94, comma 5, lettera b) del D.lgs. 36/2023, è il seguente:</w:t>
      </w:r>
    </w:p>
    <w:p>
      <w:pPr>
        <w:pStyle w:val="Standard"/>
        <w:spacing w:lineRule="auto" w:line="480"/>
        <w:jc w:val="both"/>
        <w:rPr>
          <w:sz w:val="22"/>
          <w:szCs w:val="22"/>
        </w:rPr>
      </w:pPr>
      <w:r>
        <w:rPr>
          <w:sz w:val="22"/>
          <w:szCs w:val="22"/>
        </w:rPr>
      </w:r>
    </w:p>
    <w:p>
      <w:pPr>
        <w:pStyle w:val="Standard"/>
        <w:spacing w:lineRule="auto" w:line="480"/>
        <w:jc w:val="both"/>
        <w:rPr>
          <w:sz w:val="22"/>
          <w:szCs w:val="22"/>
        </w:rPr>
      </w:pPr>
      <w:r>
        <w:rPr>
          <w:sz w:val="22"/>
          <w:szCs w:val="22"/>
        </w:rPr>
        <w:t>denominazione</w:t>
      </w:r>
      <w:r>
        <w:rPr>
          <w:b/>
          <w:sz w:val="22"/>
          <w:szCs w:val="22"/>
        </w:rPr>
        <w:t>_________________________________</w:t>
      </w:r>
    </w:p>
    <w:p>
      <w:pPr>
        <w:pStyle w:val="Standard"/>
        <w:spacing w:lineRule="auto" w:line="480"/>
        <w:jc w:val="both"/>
        <w:rPr>
          <w:sz w:val="22"/>
          <w:szCs w:val="22"/>
        </w:rPr>
      </w:pPr>
      <w:r>
        <w:rPr>
          <w:sz w:val="22"/>
          <w:szCs w:val="22"/>
        </w:rPr>
        <w:t>indirizzo</w:t>
      </w:r>
      <w:r>
        <w:rPr>
          <w:b/>
          <w:sz w:val="22"/>
          <w:szCs w:val="22"/>
        </w:rPr>
        <w:t>_________________________________</w:t>
      </w:r>
    </w:p>
    <w:p>
      <w:pPr>
        <w:pStyle w:val="Standard"/>
        <w:spacing w:lineRule="auto" w:line="480"/>
        <w:jc w:val="both"/>
        <w:rPr>
          <w:sz w:val="22"/>
          <w:szCs w:val="22"/>
        </w:rPr>
      </w:pPr>
      <w:r>
        <w:rPr>
          <w:sz w:val="22"/>
          <w:szCs w:val="22"/>
        </w:rPr>
        <w:t xml:space="preserve">città </w:t>
      </w:r>
      <w:r>
        <w:rPr>
          <w:b/>
          <w:sz w:val="22"/>
          <w:szCs w:val="22"/>
        </w:rPr>
        <w:t>_________________________________</w:t>
      </w:r>
    </w:p>
    <w:p>
      <w:pPr>
        <w:pStyle w:val="Standard"/>
        <w:spacing w:lineRule="auto" w:line="480"/>
        <w:jc w:val="both"/>
        <w:rPr>
          <w:sz w:val="22"/>
          <w:szCs w:val="22"/>
        </w:rPr>
      </w:pPr>
      <w:r>
        <w:rPr>
          <w:sz w:val="22"/>
          <w:szCs w:val="22"/>
        </w:rPr>
        <w:t xml:space="preserve">pec </w:t>
      </w:r>
      <w:r>
        <w:rPr>
          <w:b/>
          <w:sz w:val="22"/>
          <w:szCs w:val="22"/>
        </w:rPr>
        <w:t>_________________________________</w:t>
      </w:r>
    </w:p>
    <w:p>
      <w:pPr>
        <w:pStyle w:val="Standard"/>
        <w:spacing w:lineRule="auto" w:line="480"/>
        <w:jc w:val="both"/>
        <w:rPr>
          <w:sz w:val="22"/>
          <w:szCs w:val="22"/>
        </w:rPr>
      </w:pPr>
      <w:r>
        <w:rPr>
          <w:sz w:val="22"/>
          <w:szCs w:val="22"/>
        </w:rPr>
        <w:t xml:space="preserve">F) che il C.C.N.L. applicato è il seguente: </w:t>
      </w:r>
      <w:r>
        <w:rPr>
          <w:b/>
          <w:sz w:val="22"/>
          <w:szCs w:val="22"/>
        </w:rPr>
        <w:t>_________________________________</w:t>
      </w:r>
    </w:p>
    <w:p>
      <w:pPr>
        <w:pStyle w:val="Standard"/>
        <w:jc w:val="both"/>
        <w:rPr>
          <w:sz w:val="22"/>
          <w:szCs w:val="22"/>
        </w:rPr>
      </w:pPr>
      <w:r>
        <w:rPr>
          <w:sz w:val="22"/>
          <w:szCs w:val="22"/>
        </w:rPr>
        <w:t>G) di aver preso visione e di accettare espressamente, senza condizione o riserva alcuna, tutte le norme e le disposizioni contenute nella documentazione di gara;</w:t>
      </w:r>
    </w:p>
    <w:p>
      <w:pPr>
        <w:pStyle w:val="Standard"/>
        <w:jc w:val="both"/>
        <w:rPr>
          <w:sz w:val="22"/>
          <w:szCs w:val="22"/>
        </w:rPr>
      </w:pPr>
      <w:r>
        <w:rPr>
          <w:sz w:val="22"/>
          <w:szCs w:val="22"/>
        </w:rPr>
      </w:r>
    </w:p>
    <w:p>
      <w:pPr>
        <w:pStyle w:val="Standard"/>
        <w:jc w:val="both"/>
        <w:rPr>
          <w:sz w:val="22"/>
          <w:szCs w:val="22"/>
        </w:rPr>
      </w:pPr>
      <w:r>
        <w:rPr>
          <w:sz w:val="22"/>
          <w:szCs w:val="22"/>
        </w:rPr>
        <w:t xml:space="preserve">H) di essere informato, ai sensi e per gli effetti del Regolamento (UE) 2016/679, che i dati personali raccolti saranno trattati, anche con strumenti informatici, esclusivamente nell’ambito del procedimento per il quale la presente dichiarazione viene resa e per l’adempimento degli obblighi ad esso connessi. </w:t>
      </w:r>
      <w:r>
        <w:rPr>
          <w:b/>
          <w:sz w:val="22"/>
          <w:szCs w:val="22"/>
        </w:rPr>
        <w:t>L’ausiliaria</w:t>
      </w:r>
      <w:r>
        <w:rPr>
          <w:sz w:val="22"/>
          <w:szCs w:val="22"/>
        </w:rPr>
        <w:t xml:space="preserve">, oltre alla dichiarazione di cui al presente allegato, </w:t>
      </w:r>
      <w:r>
        <w:rPr>
          <w:b/>
          <w:sz w:val="22"/>
          <w:szCs w:val="22"/>
        </w:rPr>
        <w:t>dovrà produrre la documentazione elencata nel disciplinare di gara.</w:t>
      </w:r>
    </w:p>
    <w:p>
      <w:pPr>
        <w:pStyle w:val="Standard"/>
        <w:jc w:val="both"/>
        <w:rPr>
          <w:sz w:val="22"/>
          <w:szCs w:val="22"/>
        </w:rPr>
      </w:pPr>
      <w:r>
        <w:rPr>
          <w:sz w:val="22"/>
          <w:szCs w:val="22"/>
        </w:rPr>
      </w:r>
    </w:p>
    <w:p>
      <w:pPr>
        <w:pStyle w:val="Standard"/>
        <w:jc w:val="both"/>
        <w:rPr>
          <w:sz w:val="22"/>
          <w:szCs w:val="22"/>
        </w:rPr>
      </w:pPr>
      <w:r>
        <w:rPr>
          <w:sz w:val="22"/>
          <w:szCs w:val="22"/>
        </w:rPr>
      </w:r>
    </w:p>
    <w:p>
      <w:pPr>
        <w:pStyle w:val="Standard"/>
        <w:jc w:val="both"/>
        <w:rPr>
          <w:sz w:val="22"/>
          <w:szCs w:val="22"/>
        </w:rPr>
      </w:pPr>
      <w:r>
        <w:rPr>
          <w:sz w:val="22"/>
          <w:szCs w:val="22"/>
        </w:rPr>
        <w:t>Per L’impresa______________________</w:t>
      </w:r>
    </w:p>
    <w:p>
      <w:pPr>
        <w:pStyle w:val="Standard"/>
        <w:jc w:val="both"/>
        <w:rPr>
          <w:sz w:val="22"/>
          <w:szCs w:val="22"/>
        </w:rPr>
      </w:pPr>
      <w:r>
        <w:rPr>
          <w:sz w:val="22"/>
          <w:szCs w:val="22"/>
        </w:rPr>
      </w:r>
    </w:p>
    <w:p>
      <w:pPr>
        <w:pStyle w:val="Standard"/>
        <w:jc w:val="both"/>
        <w:rPr>
          <w:sz w:val="22"/>
          <w:szCs w:val="22"/>
        </w:rPr>
      </w:pPr>
      <w:r>
        <w:rPr>
          <w:sz w:val="22"/>
          <w:szCs w:val="22"/>
        </w:rPr>
        <w:t>Cognome e Nome_____________________</w:t>
      </w:r>
    </w:p>
    <w:p>
      <w:pPr>
        <w:pStyle w:val="Standard"/>
        <w:jc w:val="both"/>
        <w:rPr>
          <w:sz w:val="22"/>
          <w:szCs w:val="22"/>
        </w:rPr>
      </w:pPr>
      <w:r>
        <w:rPr>
          <w:sz w:val="22"/>
          <w:szCs w:val="22"/>
        </w:rPr>
      </w:r>
    </w:p>
    <w:p>
      <w:pPr>
        <w:pStyle w:val="Standard"/>
        <w:rPr/>
      </w:pPr>
      <w:r>
        <w:rPr/>
      </w:r>
    </w:p>
    <w:p>
      <w:pPr>
        <w:pStyle w:val="Standard"/>
        <w:rPr/>
      </w:pPr>
      <w:r>
        <w:rPr/>
      </w:r>
    </w:p>
    <w:p>
      <w:pPr>
        <w:pStyle w:val="Standard"/>
        <w:spacing w:lineRule="auto" w:line="480"/>
        <w:rPr/>
      </w:pPr>
      <w:r>
        <w:rPr/>
      </w:r>
    </w:p>
    <w:p>
      <w:pPr>
        <w:pStyle w:val="Standard"/>
        <w:rPr/>
      </w:pPr>
      <w:r>
        <w:rPr/>
      </w:r>
    </w:p>
    <w:p>
      <w:pPr>
        <w:pStyle w:val="Standard"/>
        <w:spacing w:lineRule="auto" w:line="480"/>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jc w:val="both"/>
        <w:rPr/>
      </w:pPr>
      <w:r>
        <w:rPr/>
      </w:r>
    </w:p>
    <w:p>
      <w:pPr>
        <w:pStyle w:val="Standard"/>
        <w:jc w:val="both"/>
        <w:rPr/>
      </w:pPr>
      <w:r>
        <w:rPr/>
      </w:r>
    </w:p>
    <w:p>
      <w:pPr>
        <w:pStyle w:val="Standard"/>
        <w:rPr/>
      </w:pPr>
      <w:r>
        <w:rPr/>
      </w:r>
    </w:p>
    <w:p>
      <w:pPr>
        <w:pStyle w:val="Standard"/>
        <w:rPr/>
      </w:pPr>
      <w:r>
        <w:rPr/>
      </w:r>
    </w:p>
    <w:p>
      <w:pPr>
        <w:pStyle w:val="Standard"/>
        <w:rPr/>
      </w:pPr>
      <w:r>
        <w:rPr/>
      </w:r>
    </w:p>
    <w:p>
      <w:pPr>
        <w:pStyle w:val="Standard"/>
        <w:spacing w:lineRule="auto" w:line="480"/>
        <w:rPr>
          <w:rFonts w:ascii="Trebuchet MS" w:hAnsi="Trebuchet MS"/>
          <w:b/>
          <w:b/>
        </w:rPr>
      </w:pPr>
      <w:r>
        <w:rPr>
          <w:rFonts w:ascii="Trebuchet MS" w:hAnsi="Trebuchet MS"/>
          <w:b/>
        </w:rPr>
      </w:r>
    </w:p>
    <w:p>
      <w:pPr>
        <w:pStyle w:val="Standard"/>
        <w:rPr/>
      </w:pPr>
      <w:r>
        <w:rPr/>
      </w:r>
    </w:p>
    <w:p>
      <w:pPr>
        <w:pStyle w:val="Standard"/>
        <w:rPr/>
      </w:pPr>
      <w:r>
        <w:rPr/>
      </w:r>
    </w:p>
    <w:p>
      <w:pPr>
        <w:pStyle w:val="Standard"/>
        <w:rPr>
          <w:rFonts w:ascii="Trebuchet MS" w:hAnsi="Trebuchet MS"/>
          <w:b/>
          <w:b/>
        </w:rPr>
      </w:pPr>
      <w:r>
        <w:rPr>
          <w:rFonts w:ascii="Trebuchet MS" w:hAnsi="Trebuchet MS"/>
          <w:b/>
        </w:rPr>
      </w:r>
    </w:p>
    <w:p>
      <w:pPr>
        <w:pStyle w:val="Standard"/>
        <w:rPr/>
      </w:pPr>
      <w:r>
        <w:rPr>
          <w:rFonts w:ascii="Trebuchet MS" w:hAnsi="Trebuchet MS"/>
          <w:spacing w:val="-12"/>
          <w:w w:val="80"/>
          <w:sz w:val="18"/>
        </w:rPr>
        <w:t xml:space="preserve">1 </w:t>
      </w:r>
      <w:r>
        <w:rPr>
          <w:b/>
          <w:i/>
          <w:sz w:val="18"/>
        </w:rPr>
        <w:t xml:space="preserve">Modalità di sottoscrizione: </w:t>
      </w:r>
      <w:r>
        <w:rPr>
          <w:i/>
          <w:sz w:val="18"/>
        </w:rPr>
        <w:t xml:space="preserve">La dichiarazione dovrà essere sottoscritta digitalmente dall’interessato, ai sensi dell’articolo 65 comma 1 lettera a) del D.Lgs n. 82/2005 e s.m.i. Qualora la documentazione venga sottoscritta dal “procuratore” della società dovrà essere allegata </w:t>
      </w:r>
      <w:r>
        <w:rPr>
          <w:b/>
          <w:i/>
          <w:sz w:val="18"/>
        </w:rPr>
        <w:t xml:space="preserve">copia della relativa procura notarile </w:t>
      </w:r>
      <w:r>
        <w:rPr>
          <w:i/>
          <w:sz w:val="18"/>
        </w:rPr>
        <w:t xml:space="preserve">(generale o speciale). Si sottolinea che in presenza di una procura per la sottoscrizione degli atti, il concorrente deve produrre e allegare a sistema la scansione della procura attestante i poteri del sottoscrittore e gli estremi dell’atto notarile. La stazione appaltante si riserva di richiedere all’operatore economico, in ogni momento della procedura, la consegna di una copia autentica o copia conforme all’originale della procura. Inoltre, deve essere allegato a sistema ai sensi dell’art. 104 del D. Lgs. n. 36/2023 la </w:t>
      </w:r>
      <w:r>
        <w:rPr>
          <w:b/>
          <w:i/>
          <w:sz w:val="18"/>
        </w:rPr>
        <w:t xml:space="preserve">scansione del contratto </w:t>
      </w:r>
      <w:r>
        <w:rPr>
          <w:i/>
          <w:sz w:val="18"/>
        </w:rPr>
        <w:t xml:space="preserve">in virtù del quale l’operatore economico ausiliario si obbliga nei confronti del concorrente a fornire i requisiti dichiarati nel DGUE e nella presente dichiarazione e a mettere a disposizione le risorse necessarie per tutta la durata dell’appalto; si ricorda che il contratto, </w:t>
      </w:r>
      <w:r>
        <w:rPr>
          <w:b/>
          <w:i/>
          <w:sz w:val="18"/>
        </w:rPr>
        <w:t>a pena di nullità</w:t>
      </w:r>
      <w:r>
        <w:rPr>
          <w:i/>
          <w:sz w:val="18"/>
        </w:rPr>
        <w:t>, dovrà riportare la specificazione dei requisiti forniti e delle risorse messe a disposizione dell’operatore economico ausiliario. La stazione appaltante si riserva di richiedere all’impresa, in ogni momento della procedura, la consegna di una copia autentica o copia conforme all’originale del contratto.</w:t>
      </w:r>
    </w:p>
    <w:p>
      <w:pPr>
        <w:pStyle w:val="Standard"/>
        <w:rPr/>
      </w:pPr>
      <w:r>
        <w:rPr/>
      </w:r>
    </w:p>
    <w:p>
      <w:pPr>
        <w:pStyle w:val="Standard"/>
        <w:rPr/>
      </w:pPr>
      <w:r>
        <w:rPr/>
      </w:r>
    </w:p>
    <w:p>
      <w:pPr>
        <w:pStyle w:val="Standard"/>
        <w:rPr/>
      </w:pPr>
      <w:r>
        <w:rPr/>
      </w:r>
    </w:p>
    <w:p>
      <w:pPr>
        <w:pStyle w:val="Standard"/>
        <w:rPr/>
      </w:pPr>
      <w:r>
        <w:rPr/>
      </w:r>
    </w:p>
    <w:p>
      <w:pPr>
        <w:pStyle w:val="Standard"/>
        <w:rPr>
          <w:rFonts w:ascii="Calibri" w:hAnsi="Calibri"/>
          <w:color w:val="000000"/>
          <w:sz w:val="24"/>
          <w:szCs w:val="24"/>
        </w:rPr>
      </w:pPr>
      <w:r>
        <w:rPr>
          <w:rFonts w:ascii="Calibri" w:hAnsi="Calibri"/>
          <w:color w:val="000000"/>
          <w:sz w:val="24"/>
          <w:szCs w:val="24"/>
        </w:rPr>
      </w:r>
    </w:p>
    <w:p>
      <w:pPr>
        <w:pStyle w:val="Normal"/>
        <w:rPr/>
      </w:pPr>
      <w:r>
        <w:rPr/>
      </w:r>
    </w:p>
    <w:sectPr>
      <w:headerReference w:type="default" r:id="rId2"/>
      <w:type w:val="nextPage"/>
      <w:pgSz w:w="11906" w:h="16838"/>
      <w:pgMar w:left="1134" w:right="1134" w:header="720" w:top="1417"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rebuchet MS">
    <w:charset w:val="00"/>
    <w:family w:val="roman"/>
    <w:pitch w:val="variable"/>
  </w:font>
  <w:font w:name="Century">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olo1"/>
      <w:spacing w:before="360" w:after="80"/>
      <w:rPr>
        <w:rFonts w:ascii="Century" w:hAnsi="Century"/>
        <w:b/>
        <w:b/>
        <w:sz w:val="36"/>
      </w:rPr>
    </w:pPr>
    <w:r>
      <w:rPr/>
      <w:object w:dxaOrig="2835" w:dyaOrig="2835">
        <v:shape id="ole_rId1" style="width:73.05pt;height:80.6pt" o:ole="">
          <v:imagedata r:id="rId2" o:title=""/>
        </v:shape>
        <o:OLEObject Type="Embed" ProgID="PBrush" ShapeID="ole_rId1" DrawAspect="Content" ObjectID="_1136910746" r:id="rId1"/>
      </w:object>
    </w:r>
    <w:r>
      <w:rPr>
        <w:rFonts w:ascii="Century" w:hAnsi="Century"/>
        <w:b/>
        <w:sz w:val="36"/>
      </w:rPr>
      <w:t xml:space="preserve">                                                                 </w:t>
    </w:r>
    <w:r>
      <w:drawing>
        <wp:anchor behindDoc="1" distT="0" distB="0" distL="114300" distR="114300" simplePos="0" locked="0" layoutInCell="1" allowOverlap="1" relativeHeight="6">
          <wp:simplePos x="0" y="0"/>
          <wp:positionH relativeFrom="column">
            <wp:posOffset>4390390</wp:posOffset>
          </wp:positionH>
          <wp:positionV relativeFrom="paragraph">
            <wp:posOffset>-95250</wp:posOffset>
          </wp:positionV>
          <wp:extent cx="1941195" cy="1081405"/>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3"/>
                  <a:stretch>
                    <a:fillRect/>
                  </a:stretch>
                </pic:blipFill>
                <pic:spPr bwMode="auto">
                  <a:xfrm>
                    <a:off x="0" y="0"/>
                    <a:ext cx="1941195" cy="1081405"/>
                  </a:xfrm>
                  <a:prstGeom prst="rect">
                    <a:avLst/>
                  </a:prstGeom>
                </pic:spPr>
              </pic:pic>
            </a:graphicData>
          </a:graphic>
        </wp:anchor>
      </w:drawing>
    </w:r>
    <w:r>
      <w:rPr>
        <w:rFonts w:ascii="Century" w:hAnsi="Century"/>
        <w:b/>
        <w:sz w:val="36"/>
      </w:rPr>
      <w:t xml:space="preserve"> </w:t>
    </w:r>
    <w:r>
      <w:rPr>
        <w:rFonts w:ascii="Century" w:hAnsi="Century"/>
        <w:b/>
        <w:sz w:val="36"/>
      </w:rPr>
      <w:t xml:space="preserve">                                 </w:t>
    </w:r>
  </w:p>
  <w:p>
    <w:pPr>
      <w:pStyle w:val="Titolo1"/>
      <w:jc w:val="center"/>
      <w:rPr>
        <w:rFonts w:ascii="Century" w:hAnsi="Century"/>
        <w:b/>
        <w:b/>
        <w:sz w:val="36"/>
      </w:rPr>
    </w:pPr>
    <w:r>
      <w:rPr>
        <w:rFonts w:ascii="Century" w:hAnsi="Century"/>
        <w:b/>
        <w:sz w:val="36"/>
      </w:rPr>
      <w:t>Comune di Giugliano in Campania</w:t>
    </w:r>
  </w:p>
  <w:p>
    <w:pPr>
      <w:pStyle w:val="Standard"/>
      <w:jc w:val="center"/>
      <w:rPr/>
    </w:pPr>
    <w:r>
      <w:rPr>
        <w:rFonts w:ascii="Arial" w:hAnsi="Arial"/>
        <w:b/>
        <w:sz w:val="36"/>
      </w:rPr>
      <w:t>(</w:t>
    </w:r>
    <w:r>
      <w:rPr>
        <w:rFonts w:ascii="Arial" w:hAnsi="Arial"/>
        <w:b/>
        <w:sz w:val="28"/>
      </w:rPr>
      <w:t>Città Metropolitana di Napoli)</w:t>
    </w:r>
  </w:p>
  <w:p>
    <w:pPr>
      <w:pStyle w:val="Standard"/>
      <w:jc w:val="center"/>
      <w:rPr>
        <w:rFonts w:ascii="Arial" w:hAnsi="Arial"/>
        <w:b/>
        <w:b/>
      </w:rPr>
    </w:pPr>
    <w:r>
      <w:rPr>
        <w:rFonts w:ascii="Arial" w:hAnsi="Arial"/>
        <w:b/>
      </w:rPr>
      <w:t>Settore Servizi Sociali Istruzione Cultura e Sport</w:t>
    </w:r>
  </w:p>
  <w:p>
    <w:pPr>
      <w:pStyle w:val="Intestazione"/>
      <w:jc w:val="center"/>
      <w:rPr>
        <w:b/>
        <w:b/>
      </w:rPr>
    </w:pPr>
    <w:r>
      <w:rPr>
        <w:b/>
      </w:rPr>
      <w:t>Via A. Palumbo n. 2</w:t>
    </w:r>
  </w:p>
  <w:p>
    <w:pPr>
      <w:pStyle w:val="Intestazione"/>
      <w:jc w:val="center"/>
      <w:rPr/>
    </w:pPr>
    <w:r>
      <w:rPr/>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096c"/>
    <w:pPr>
      <w:widowControl w:val="false"/>
      <w:suppressAutoHyphens w:val="true"/>
      <w:bidi w:val="0"/>
      <w:spacing w:lineRule="auto" w:line="240" w:before="0" w:after="0"/>
      <w:jc w:val="left"/>
      <w:textAlignment w:val="baseline"/>
    </w:pPr>
    <w:rPr>
      <w:rFonts w:ascii="Calibri" w:hAnsi="Calibri" w:eastAsia="Calibri" w:cs="Tahoma"/>
      <w:color w:val="auto"/>
      <w:kern w:val="0"/>
      <w:sz w:val="20"/>
      <w:szCs w:val="22"/>
      <w:lang w:val="it-IT" w:eastAsia="en-US" w:bidi="ar-SA"/>
      <w14:ligatures w14:val="none"/>
    </w:rPr>
  </w:style>
  <w:style w:type="paragraph" w:styleId="Titolo1">
    <w:name w:val="Heading 1"/>
    <w:basedOn w:val="Normal"/>
    <w:next w:val="Normal"/>
    <w:link w:val="Titolo1Carattere"/>
    <w:uiPriority w:val="9"/>
    <w:qFormat/>
    <w:rsid w:val="00ac096c"/>
    <w:pPr>
      <w:keepNext w:val="true"/>
      <w:keepLines/>
      <w:widowControl/>
      <w:suppressAutoHyphens w:val="false"/>
      <w:spacing w:lineRule="auto" w:line="360" w:before="360" w:after="80"/>
      <w:textAlignment w:val="auto"/>
      <w:outlineLvl w:val="0"/>
    </w:pPr>
    <w:rPr>
      <w:rFonts w:ascii="Calibri Light" w:hAnsi="Calibri Light" w:eastAsia="" w:cs="" w:asciiTheme="majorHAnsi" w:cstheme="majorBidi" w:eastAsiaTheme="majorEastAsia" w:hAnsiTheme="majorHAnsi"/>
      <w:color w:val="2F5496" w:themeColor="accent1" w:themeShade="bf"/>
      <w:kern w:val="2"/>
      <w:sz w:val="40"/>
      <w:szCs w:val="40"/>
      <w14:ligatures w14:val="standardContextual"/>
    </w:rPr>
  </w:style>
  <w:style w:type="paragraph" w:styleId="Titolo2">
    <w:name w:val="Heading 2"/>
    <w:basedOn w:val="Normal"/>
    <w:next w:val="Normal"/>
    <w:link w:val="Titolo2Carattere"/>
    <w:uiPriority w:val="9"/>
    <w:semiHidden/>
    <w:unhideWhenUsed/>
    <w:qFormat/>
    <w:rsid w:val="00ac096c"/>
    <w:pPr>
      <w:keepNext w:val="true"/>
      <w:keepLines/>
      <w:widowControl/>
      <w:suppressAutoHyphens w:val="false"/>
      <w:spacing w:lineRule="auto" w:line="360" w:before="160" w:after="80"/>
      <w:textAlignment w:val="auto"/>
      <w:outlineLvl w:val="1"/>
    </w:pPr>
    <w:rPr>
      <w:rFonts w:ascii="Calibri Light" w:hAnsi="Calibri Light" w:eastAsia="" w:cs="" w:asciiTheme="majorHAnsi" w:cstheme="majorBidi" w:eastAsiaTheme="majorEastAsia" w:hAnsiTheme="majorHAnsi"/>
      <w:color w:val="2F5496" w:themeColor="accent1" w:themeShade="bf"/>
      <w:kern w:val="2"/>
      <w:sz w:val="32"/>
      <w:szCs w:val="32"/>
      <w14:ligatures w14:val="standardContextual"/>
    </w:rPr>
  </w:style>
  <w:style w:type="paragraph" w:styleId="Titolo3">
    <w:name w:val="Heading 3"/>
    <w:basedOn w:val="Normal"/>
    <w:next w:val="Normal"/>
    <w:link w:val="Titolo3Carattere"/>
    <w:uiPriority w:val="9"/>
    <w:semiHidden/>
    <w:unhideWhenUsed/>
    <w:qFormat/>
    <w:rsid w:val="00ac096c"/>
    <w:pPr>
      <w:keepNext w:val="true"/>
      <w:keepLines/>
      <w:widowControl/>
      <w:suppressAutoHyphens w:val="false"/>
      <w:spacing w:lineRule="auto" w:line="360" w:before="160" w:after="80"/>
      <w:textAlignment w:val="auto"/>
      <w:outlineLvl w:val="2"/>
    </w:pPr>
    <w:rPr>
      <w:rFonts w:ascii="Calibri" w:hAnsi="Calibri" w:eastAsia="" w:cs="" w:asciiTheme="minorHAnsi" w:cstheme="majorBidi" w:eastAsiaTheme="majorEastAsia" w:hAnsiTheme="minorHAnsi"/>
      <w:color w:val="2F5496" w:themeColor="accent1" w:themeShade="bf"/>
      <w:kern w:val="2"/>
      <w:sz w:val="28"/>
      <w:szCs w:val="28"/>
      <w14:ligatures w14:val="standardContextual"/>
    </w:rPr>
  </w:style>
  <w:style w:type="paragraph" w:styleId="Titolo4">
    <w:name w:val="Heading 4"/>
    <w:basedOn w:val="Normal"/>
    <w:next w:val="Normal"/>
    <w:link w:val="Titolo4Carattere"/>
    <w:uiPriority w:val="9"/>
    <w:semiHidden/>
    <w:unhideWhenUsed/>
    <w:qFormat/>
    <w:rsid w:val="00ac096c"/>
    <w:pPr>
      <w:keepNext w:val="true"/>
      <w:keepLines/>
      <w:widowControl/>
      <w:suppressAutoHyphens w:val="false"/>
      <w:spacing w:lineRule="auto" w:line="360" w:before="80" w:after="40"/>
      <w:textAlignment w:val="auto"/>
      <w:outlineLvl w:val="3"/>
    </w:pPr>
    <w:rPr>
      <w:rFonts w:ascii="Calibri" w:hAnsi="Calibri" w:eastAsia="" w:cs="" w:asciiTheme="minorHAnsi" w:cstheme="majorBidi" w:eastAsiaTheme="majorEastAsia" w:hAnsiTheme="minorHAnsi"/>
      <w:i/>
      <w:iCs/>
      <w:color w:val="2F5496" w:themeColor="accent1" w:themeShade="bf"/>
      <w:kern w:val="2"/>
      <w:sz w:val="22"/>
      <w14:ligatures w14:val="standardContextual"/>
    </w:rPr>
  </w:style>
  <w:style w:type="paragraph" w:styleId="Titolo5">
    <w:name w:val="Heading 5"/>
    <w:basedOn w:val="Normal"/>
    <w:next w:val="Normal"/>
    <w:link w:val="Titolo5Carattere"/>
    <w:uiPriority w:val="9"/>
    <w:unhideWhenUsed/>
    <w:qFormat/>
    <w:rsid w:val="00ac096c"/>
    <w:pPr>
      <w:keepNext w:val="true"/>
      <w:keepLines/>
      <w:widowControl/>
      <w:suppressAutoHyphens w:val="false"/>
      <w:spacing w:lineRule="auto" w:line="360" w:before="80" w:after="40"/>
      <w:textAlignment w:val="auto"/>
      <w:outlineLvl w:val="4"/>
    </w:pPr>
    <w:rPr>
      <w:rFonts w:ascii="Calibri" w:hAnsi="Calibri" w:eastAsia="" w:cs="" w:asciiTheme="minorHAnsi" w:cstheme="majorBidi" w:eastAsiaTheme="majorEastAsia" w:hAnsiTheme="minorHAnsi"/>
      <w:color w:val="2F5496" w:themeColor="accent1" w:themeShade="bf"/>
      <w:kern w:val="2"/>
      <w:sz w:val="22"/>
      <w14:ligatures w14:val="standardContextual"/>
    </w:rPr>
  </w:style>
  <w:style w:type="paragraph" w:styleId="Titolo6">
    <w:name w:val="Heading 6"/>
    <w:basedOn w:val="Normal"/>
    <w:next w:val="Normal"/>
    <w:link w:val="Titolo6Carattere"/>
    <w:uiPriority w:val="9"/>
    <w:semiHidden/>
    <w:unhideWhenUsed/>
    <w:qFormat/>
    <w:rsid w:val="00ac096c"/>
    <w:pPr>
      <w:keepNext w:val="true"/>
      <w:keepLines/>
      <w:widowControl/>
      <w:suppressAutoHyphens w:val="false"/>
      <w:spacing w:lineRule="auto" w:line="360" w:before="40" w:after="0"/>
      <w:textAlignment w:val="auto"/>
      <w:outlineLvl w:val="5"/>
    </w:pPr>
    <w:rPr>
      <w:rFonts w:ascii="Calibri" w:hAnsi="Calibri" w:eastAsia="" w:cs="" w:asciiTheme="minorHAnsi" w:cstheme="majorBidi" w:eastAsiaTheme="majorEastAsia" w:hAnsiTheme="minorHAnsi"/>
      <w:i/>
      <w:iCs/>
      <w:color w:val="595959" w:themeColor="text1" w:themeTint="a6"/>
      <w:kern w:val="2"/>
      <w:sz w:val="22"/>
      <w14:ligatures w14:val="standardContextual"/>
    </w:rPr>
  </w:style>
  <w:style w:type="paragraph" w:styleId="Titolo7">
    <w:name w:val="Heading 7"/>
    <w:basedOn w:val="Normal"/>
    <w:next w:val="Normal"/>
    <w:link w:val="Titolo7Carattere"/>
    <w:uiPriority w:val="9"/>
    <w:semiHidden/>
    <w:unhideWhenUsed/>
    <w:qFormat/>
    <w:rsid w:val="00ac096c"/>
    <w:pPr>
      <w:keepNext w:val="true"/>
      <w:keepLines/>
      <w:widowControl/>
      <w:suppressAutoHyphens w:val="false"/>
      <w:spacing w:lineRule="auto" w:line="360" w:before="40" w:after="0"/>
      <w:textAlignment w:val="auto"/>
      <w:outlineLvl w:val="6"/>
    </w:pPr>
    <w:rPr>
      <w:rFonts w:ascii="Calibri" w:hAnsi="Calibri" w:eastAsia="" w:cs="" w:asciiTheme="minorHAnsi" w:cstheme="majorBidi" w:eastAsiaTheme="majorEastAsia" w:hAnsiTheme="minorHAnsi"/>
      <w:color w:val="595959" w:themeColor="text1" w:themeTint="a6"/>
      <w:kern w:val="2"/>
      <w:sz w:val="22"/>
      <w14:ligatures w14:val="standardContextual"/>
    </w:rPr>
  </w:style>
  <w:style w:type="paragraph" w:styleId="Titolo8">
    <w:name w:val="Heading 8"/>
    <w:basedOn w:val="Normal"/>
    <w:next w:val="Normal"/>
    <w:link w:val="Titolo8Carattere"/>
    <w:uiPriority w:val="9"/>
    <w:semiHidden/>
    <w:unhideWhenUsed/>
    <w:qFormat/>
    <w:rsid w:val="00ac096c"/>
    <w:pPr>
      <w:keepNext w:val="true"/>
      <w:keepLines/>
      <w:widowControl/>
      <w:suppressAutoHyphens w:val="false"/>
      <w:spacing w:lineRule="auto" w:line="360"/>
      <w:textAlignment w:val="auto"/>
      <w:outlineLvl w:val="7"/>
    </w:pPr>
    <w:rPr>
      <w:rFonts w:ascii="Calibri" w:hAnsi="Calibri" w:eastAsia="" w:cs="" w:asciiTheme="minorHAnsi" w:cstheme="majorBidi" w:eastAsiaTheme="majorEastAsia" w:hAnsiTheme="minorHAnsi"/>
      <w:i/>
      <w:iCs/>
      <w:color w:val="272727" w:themeColor="text1" w:themeTint="d8"/>
      <w:kern w:val="2"/>
      <w:sz w:val="22"/>
      <w14:ligatures w14:val="standardContextual"/>
    </w:rPr>
  </w:style>
  <w:style w:type="paragraph" w:styleId="Titolo9">
    <w:name w:val="Heading 9"/>
    <w:basedOn w:val="Normal"/>
    <w:next w:val="Normal"/>
    <w:link w:val="Titolo9Carattere"/>
    <w:uiPriority w:val="9"/>
    <w:semiHidden/>
    <w:unhideWhenUsed/>
    <w:qFormat/>
    <w:rsid w:val="00ac096c"/>
    <w:pPr>
      <w:keepNext w:val="true"/>
      <w:keepLines/>
      <w:widowControl/>
      <w:suppressAutoHyphens w:val="false"/>
      <w:spacing w:lineRule="auto" w:line="360"/>
      <w:textAlignment w:val="auto"/>
      <w:outlineLvl w:val="8"/>
    </w:pPr>
    <w:rPr>
      <w:rFonts w:ascii="Calibri" w:hAnsi="Calibri" w:eastAsia="" w:cs="" w:asciiTheme="minorHAnsi" w:cstheme="majorBidi" w:eastAsiaTheme="majorEastAsia" w:hAnsiTheme="minorHAnsi"/>
      <w:color w:val="272727" w:themeColor="text1" w:themeTint="d8"/>
      <w:kern w:val="2"/>
      <w:sz w:val="22"/>
      <w14:ligatures w14:val="standardContextual"/>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ac096c"/>
    <w:rPr>
      <w:rFonts w:ascii="Calibri Light" w:hAnsi="Calibri Light" w:eastAsia="" w:cs="" w:asciiTheme="majorHAnsi" w:cstheme="majorBidi" w:eastAsiaTheme="majorEastAsia" w:hAnsiTheme="majorHAnsi"/>
      <w:color w:val="2F5496" w:themeColor="accent1" w:themeShade="bf"/>
      <w:sz w:val="40"/>
      <w:szCs w:val="40"/>
    </w:rPr>
  </w:style>
  <w:style w:type="character" w:styleId="Titolo2Carattere" w:customStyle="1">
    <w:name w:val="Titolo 2 Carattere"/>
    <w:basedOn w:val="DefaultParagraphFont"/>
    <w:link w:val="Titolo2"/>
    <w:uiPriority w:val="9"/>
    <w:semiHidden/>
    <w:qFormat/>
    <w:rsid w:val="00ac096c"/>
    <w:rPr>
      <w:rFonts w:ascii="Calibri Light" w:hAnsi="Calibri Light" w:eastAsia="" w:cs="" w:asciiTheme="majorHAnsi" w:cstheme="majorBidi" w:eastAsiaTheme="majorEastAsia" w:hAnsiTheme="majorHAnsi"/>
      <w:color w:val="2F5496" w:themeColor="accent1" w:themeShade="bf"/>
      <w:sz w:val="32"/>
      <w:szCs w:val="32"/>
    </w:rPr>
  </w:style>
  <w:style w:type="character" w:styleId="Titolo3Carattere" w:customStyle="1">
    <w:name w:val="Titolo 3 Carattere"/>
    <w:basedOn w:val="DefaultParagraphFont"/>
    <w:link w:val="Titolo3"/>
    <w:uiPriority w:val="9"/>
    <w:semiHidden/>
    <w:qFormat/>
    <w:rsid w:val="00ac096c"/>
    <w:rPr>
      <w:rFonts w:eastAsia="" w:cs="" w:cstheme="majorBidi" w:eastAsiaTheme="majorEastAsia"/>
      <w:color w:val="2F5496" w:themeColor="accent1" w:themeShade="bf"/>
      <w:sz w:val="28"/>
      <w:szCs w:val="28"/>
    </w:rPr>
  </w:style>
  <w:style w:type="character" w:styleId="Titolo4Carattere" w:customStyle="1">
    <w:name w:val="Titolo 4 Carattere"/>
    <w:basedOn w:val="DefaultParagraphFont"/>
    <w:link w:val="Titolo4"/>
    <w:uiPriority w:val="9"/>
    <w:semiHidden/>
    <w:qFormat/>
    <w:rsid w:val="00ac096c"/>
    <w:rPr>
      <w:rFonts w:eastAsia="" w:cs="" w:cstheme="majorBidi" w:eastAsiaTheme="majorEastAsia"/>
      <w:i/>
      <w:iCs/>
      <w:color w:val="2F5496" w:themeColor="accent1" w:themeShade="bf"/>
    </w:rPr>
  </w:style>
  <w:style w:type="character" w:styleId="Titolo5Carattere" w:customStyle="1">
    <w:name w:val="Titolo 5 Carattere"/>
    <w:basedOn w:val="DefaultParagraphFont"/>
    <w:link w:val="Titolo5"/>
    <w:uiPriority w:val="9"/>
    <w:semiHidden/>
    <w:qFormat/>
    <w:rsid w:val="00ac096c"/>
    <w:rPr>
      <w:rFonts w:eastAsia="" w:cs="" w:cstheme="majorBidi" w:eastAsiaTheme="majorEastAsia"/>
      <w:color w:val="2F5496" w:themeColor="accent1" w:themeShade="bf"/>
    </w:rPr>
  </w:style>
  <w:style w:type="character" w:styleId="Titolo6Carattere" w:customStyle="1">
    <w:name w:val="Titolo 6 Carattere"/>
    <w:basedOn w:val="DefaultParagraphFont"/>
    <w:link w:val="Titolo6"/>
    <w:uiPriority w:val="9"/>
    <w:semiHidden/>
    <w:qFormat/>
    <w:rsid w:val="00ac096c"/>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ac096c"/>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ac096c"/>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ac096c"/>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ac096c"/>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ac096c"/>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ac096c"/>
    <w:rPr>
      <w:i/>
      <w:iCs/>
      <w:color w:val="404040" w:themeColor="text1" w:themeTint="bf"/>
    </w:rPr>
  </w:style>
  <w:style w:type="character" w:styleId="IntenseEmphasis">
    <w:name w:val="Intense Emphasis"/>
    <w:basedOn w:val="DefaultParagraphFont"/>
    <w:uiPriority w:val="21"/>
    <w:qFormat/>
    <w:rsid w:val="00ac096c"/>
    <w:rPr>
      <w:i/>
      <w:iCs/>
      <w:color w:val="2F5496" w:themeColor="accent1" w:themeShade="bf"/>
    </w:rPr>
  </w:style>
  <w:style w:type="character" w:styleId="CitazioneintensaCarattere" w:customStyle="1">
    <w:name w:val="Citazione intensa Carattere"/>
    <w:basedOn w:val="DefaultParagraphFont"/>
    <w:link w:val="Citazioneintensa"/>
    <w:uiPriority w:val="30"/>
    <w:qFormat/>
    <w:rsid w:val="00ac096c"/>
    <w:rPr>
      <w:i/>
      <w:iCs/>
      <w:color w:val="2F5496" w:themeColor="accent1" w:themeShade="bf"/>
    </w:rPr>
  </w:style>
  <w:style w:type="character" w:styleId="IntenseReference">
    <w:name w:val="Intense Reference"/>
    <w:basedOn w:val="DefaultParagraphFont"/>
    <w:uiPriority w:val="32"/>
    <w:qFormat/>
    <w:rsid w:val="00ac096c"/>
    <w:rPr>
      <w:b/>
      <w:bCs/>
      <w:smallCaps/>
      <w:color w:val="2F5496" w:themeColor="accent1" w:themeShade="bf"/>
      <w:spacing w:val="5"/>
    </w:rPr>
  </w:style>
  <w:style w:type="character" w:styleId="IntestazioneCarattere" w:customStyle="1">
    <w:name w:val="Intestazione Carattere"/>
    <w:basedOn w:val="DefaultParagraphFont"/>
    <w:link w:val="Intestazione"/>
    <w:qFormat/>
    <w:rsid w:val="00ac096c"/>
    <w:rPr>
      <w:rFonts w:ascii="Times New Roman" w:hAnsi="Times New Roman" w:eastAsia="Times New Roman" w:cs="Times New Roman"/>
      <w:kern w:val="0"/>
      <w:sz w:val="24"/>
      <w:szCs w:val="24"/>
      <w:lang w:eastAsia="it-IT"/>
      <w14:ligatures w14:val="non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next w:val="Normal"/>
    <w:link w:val="TitoloCarattere"/>
    <w:uiPriority w:val="10"/>
    <w:qFormat/>
    <w:rsid w:val="00ac096c"/>
    <w:pPr>
      <w:widowControl/>
      <w:suppressAutoHyphens w:val="false"/>
      <w:spacing w:before="0" w:after="80"/>
      <w:contextualSpacing/>
      <w:textAlignment w:val="auto"/>
    </w:pPr>
    <w:rPr>
      <w:rFonts w:ascii="Calibri Light" w:hAnsi="Calibri Light" w:eastAsia="" w:cs="" w:asciiTheme="majorHAnsi" w:cstheme="majorBidi" w:eastAsiaTheme="majorEastAsia" w:hAnsiTheme="majorHAnsi"/>
      <w:spacing w:val="-10"/>
      <w:kern w:val="2"/>
      <w:sz w:val="56"/>
      <w:szCs w:val="56"/>
      <w14:ligatures w14:val="standardContextual"/>
    </w:rPr>
  </w:style>
  <w:style w:type="paragraph" w:styleId="Sottotitolo">
    <w:name w:val="Subtitle"/>
    <w:basedOn w:val="Normal"/>
    <w:next w:val="Normal"/>
    <w:link w:val="SottotitoloCarattere"/>
    <w:uiPriority w:val="11"/>
    <w:qFormat/>
    <w:rsid w:val="00ac096c"/>
    <w:pPr>
      <w:widowControl/>
      <w:suppressAutoHyphens w:val="false"/>
      <w:spacing w:lineRule="auto" w:line="360" w:before="0" w:after="160"/>
      <w:textAlignment w:val="auto"/>
    </w:pPr>
    <w:rPr>
      <w:rFonts w:ascii="Calibri" w:hAnsi="Calibri" w:eastAsia="" w:cs="" w:asciiTheme="minorHAnsi" w:cstheme="majorBidi" w:eastAsiaTheme="majorEastAsia" w:hAnsiTheme="minorHAnsi"/>
      <w:color w:val="595959" w:themeColor="text1" w:themeTint="a6"/>
      <w:spacing w:val="15"/>
      <w:kern w:val="2"/>
      <w:sz w:val="28"/>
      <w:szCs w:val="28"/>
      <w14:ligatures w14:val="standardContextual"/>
    </w:rPr>
  </w:style>
  <w:style w:type="paragraph" w:styleId="Quote">
    <w:name w:val="Quote"/>
    <w:basedOn w:val="Normal"/>
    <w:next w:val="Normal"/>
    <w:link w:val="CitazioneCarattere"/>
    <w:uiPriority w:val="29"/>
    <w:qFormat/>
    <w:rsid w:val="00ac096c"/>
    <w:pPr>
      <w:widowControl/>
      <w:suppressAutoHyphens w:val="false"/>
      <w:spacing w:lineRule="auto" w:line="360" w:before="160" w:after="160"/>
      <w:jc w:val="center"/>
      <w:textAlignment w:val="auto"/>
    </w:pPr>
    <w:rPr>
      <w:rFonts w:ascii="Calibri" w:hAnsi="Calibri" w:eastAsia="Calibri" w:cs="" w:asciiTheme="minorHAnsi" w:cstheme="minorBidi" w:eastAsiaTheme="minorHAnsi" w:hAnsiTheme="minorHAnsi"/>
      <w:i/>
      <w:iCs/>
      <w:color w:val="404040" w:themeColor="text1" w:themeTint="bf"/>
      <w:kern w:val="2"/>
      <w:sz w:val="22"/>
      <w14:ligatures w14:val="standardContextual"/>
    </w:rPr>
  </w:style>
  <w:style w:type="paragraph" w:styleId="ListParagraph">
    <w:name w:val="List Paragraph"/>
    <w:basedOn w:val="Normal"/>
    <w:uiPriority w:val="34"/>
    <w:qFormat/>
    <w:rsid w:val="00ac096c"/>
    <w:pPr>
      <w:widowControl/>
      <w:suppressAutoHyphens w:val="false"/>
      <w:spacing w:lineRule="auto" w:line="360" w:before="0" w:after="0"/>
      <w:ind w:left="720" w:hanging="0"/>
      <w:contextualSpacing/>
      <w:textAlignment w:val="auto"/>
    </w:pPr>
    <w:rPr>
      <w:rFonts w:ascii="Calibri" w:hAnsi="Calibri" w:eastAsia="Calibri" w:cs="" w:asciiTheme="minorHAnsi" w:cstheme="minorBidi" w:eastAsiaTheme="minorHAnsi" w:hAnsiTheme="minorHAnsi"/>
      <w:kern w:val="2"/>
      <w:sz w:val="22"/>
      <w14:ligatures w14:val="standardContextual"/>
    </w:rPr>
  </w:style>
  <w:style w:type="paragraph" w:styleId="IntenseQuote">
    <w:name w:val="Intense Quote"/>
    <w:basedOn w:val="Normal"/>
    <w:next w:val="Normal"/>
    <w:link w:val="CitazioneintensaCarattere"/>
    <w:uiPriority w:val="30"/>
    <w:qFormat/>
    <w:rsid w:val="00ac096c"/>
    <w:pPr>
      <w:widowControl/>
      <w:pBdr>
        <w:top w:val="single" w:sz="4" w:space="10" w:color="2F5496"/>
        <w:bottom w:val="single" w:sz="4" w:space="10" w:color="2F5496"/>
      </w:pBdr>
      <w:suppressAutoHyphens w:val="false"/>
      <w:spacing w:lineRule="auto" w:line="360" w:before="360" w:after="360"/>
      <w:ind w:left="864" w:right="864" w:hanging="0"/>
      <w:jc w:val="center"/>
      <w:textAlignment w:val="auto"/>
    </w:pPr>
    <w:rPr>
      <w:rFonts w:ascii="Calibri" w:hAnsi="Calibri" w:eastAsia="Calibri" w:cs="" w:asciiTheme="minorHAnsi" w:cstheme="minorBidi" w:eastAsiaTheme="minorHAnsi" w:hAnsiTheme="minorHAnsi"/>
      <w:i/>
      <w:iCs/>
      <w:color w:val="2F5496" w:themeColor="accent1" w:themeShade="bf"/>
      <w:kern w:val="2"/>
      <w:sz w:val="22"/>
      <w14:ligatures w14:val="standardContextual"/>
    </w:rPr>
  </w:style>
  <w:style w:type="paragraph" w:styleId="Standard" w:customStyle="1">
    <w:name w:val="Standard"/>
    <w:qFormat/>
    <w:rsid w:val="00ac096c"/>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0"/>
      <w:szCs w:val="20"/>
      <w:lang w:eastAsia="it-IT" w:val="it-IT" w:bidi="ar-SA"/>
      <w14:ligatures w14:val="none"/>
    </w:rPr>
  </w:style>
  <w:style w:type="paragraph" w:styleId="Textbody" w:customStyle="1">
    <w:name w:val="Text body"/>
    <w:basedOn w:val="Standard"/>
    <w:qFormat/>
    <w:rsid w:val="00ac096c"/>
    <w:pPr>
      <w:spacing w:lineRule="auto" w:line="276" w:before="0" w:after="140"/>
    </w:pPr>
    <w:rPr/>
  </w:style>
  <w:style w:type="paragraph" w:styleId="Intestazioneepidipagina">
    <w:name w:val="Intestazione e piè di pagina"/>
    <w:basedOn w:val="Normal"/>
    <w:qFormat/>
    <w:pPr/>
    <w:rPr/>
  </w:style>
  <w:style w:type="paragraph" w:styleId="Intestazione">
    <w:name w:val="Header"/>
    <w:basedOn w:val="Standard"/>
    <w:link w:val="IntestazioneCarattere"/>
    <w:rsid w:val="00ac096c"/>
    <w:pPr>
      <w:tabs>
        <w:tab w:val="clear" w:pos="708"/>
        <w:tab w:val="center" w:pos="4819" w:leader="none"/>
        <w:tab w:val="right" w:pos="9638" w:leader="none"/>
      </w:tabs>
    </w:pPr>
    <w:rPr>
      <w:sz w:val="24"/>
      <w:szCs w:val="24"/>
    </w:rPr>
  </w:style>
  <w:style w:type="paragraph" w:styleId="Contenutotabella" w:customStyle="1">
    <w:name w:val="Contenuto tabella"/>
    <w:basedOn w:val="Standard"/>
    <w:qFormat/>
    <w:rsid w:val="00ac096c"/>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LibreOffice/6.4.7.2$Windows_X86_64 LibreOffice_project/639b8ac485750d5696d7590a72ef1b496725cfb5</Application>
  <Pages>5</Pages>
  <Words>856</Words>
  <Characters>5576</Characters>
  <CharactersWithSpaces>6483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2025-07-21T11:00:00Z</dcterms:created>
  <dc:creator>Giacomo Donnarumma</dc:creator>
  <dc:description/>
  <dc:language>it-IT</dc:language>
  <cp:lastModifiedBy/>
  <dcterms:modified xsi:type="dcterms:W3CDTF">2025-08-07T16:43:56Z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